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79" w:rsidRPr="008A1FF6" w:rsidRDefault="00DB3A79" w:rsidP="00DB3A79">
      <w:pPr>
        <w:shd w:val="clear" w:color="auto" w:fill="E4E9F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3E6E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3ABEAF99" wp14:editId="4063534E">
            <wp:extent cx="2162175" cy="276225"/>
            <wp:effectExtent l="0" t="0" r="9525" b="9525"/>
            <wp:docPr id="2" name="Рисунок 2" descr="http://www.crediteurope.com.ua/assets/template/images/logo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editeurope.com.ua/assets/template/images/logo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98B" w:rsidRPr="000A4BF8" w:rsidRDefault="0021298B" w:rsidP="0021298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4B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УМОВИ </w:t>
      </w:r>
      <w:r w:rsidR="0069268C">
        <w:rPr>
          <w:rFonts w:ascii="Times New Roman" w:hAnsi="Times New Roman" w:cs="Times New Roman"/>
          <w:b/>
          <w:sz w:val="28"/>
          <w:szCs w:val="28"/>
          <w:lang w:val="uk-UA"/>
        </w:rPr>
        <w:t>ДЕПОЗИТУ</w:t>
      </w:r>
    </w:p>
    <w:p w:rsidR="00E4740A" w:rsidRPr="00B03E6E" w:rsidRDefault="00E4740A" w:rsidP="00E474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3E6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A335B">
        <w:rPr>
          <w:rFonts w:ascii="Times New Roman" w:hAnsi="Times New Roman" w:cs="Times New Roman"/>
          <w:b/>
          <w:sz w:val="28"/>
          <w:szCs w:val="28"/>
          <w:lang w:val="uk-UA"/>
        </w:rPr>
        <w:t>ПРИБУТКОВ</w:t>
      </w:r>
      <w:r w:rsidRPr="00B03E6E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B03E6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6"/>
        <w:gridCol w:w="3535"/>
        <w:gridCol w:w="6037"/>
      </w:tblGrid>
      <w:tr w:rsidR="00E4740A" w:rsidRPr="00B03E6E" w:rsidTr="00E4740A">
        <w:tc>
          <w:tcPr>
            <w:tcW w:w="534" w:type="dxa"/>
          </w:tcPr>
          <w:p w:rsidR="00E4740A" w:rsidRPr="00B03E6E" w:rsidRDefault="00E474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3E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543" w:type="dxa"/>
          </w:tcPr>
          <w:p w:rsidR="00E4740A" w:rsidRPr="00B03E6E" w:rsidRDefault="00E474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3E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Цільова аудиторія</w:t>
            </w:r>
          </w:p>
        </w:tc>
        <w:tc>
          <w:tcPr>
            <w:tcW w:w="6061" w:type="dxa"/>
          </w:tcPr>
          <w:p w:rsidR="00E4740A" w:rsidRPr="00B03E6E" w:rsidRDefault="00E47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E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Фізичні особи</w:t>
            </w:r>
          </w:p>
        </w:tc>
      </w:tr>
      <w:tr w:rsidR="00E4740A" w:rsidRPr="00881354" w:rsidTr="00FD4312">
        <w:tc>
          <w:tcPr>
            <w:tcW w:w="534" w:type="dxa"/>
            <w:vAlign w:val="center"/>
          </w:tcPr>
          <w:p w:rsidR="00E4740A" w:rsidRPr="00B03E6E" w:rsidRDefault="00E4740A" w:rsidP="00FD43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3E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543" w:type="dxa"/>
            <w:vAlign w:val="center"/>
          </w:tcPr>
          <w:p w:rsidR="00E4740A" w:rsidRPr="00B03E6E" w:rsidRDefault="00E4740A" w:rsidP="00FD43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3E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 депозитної програми</w:t>
            </w:r>
          </w:p>
        </w:tc>
        <w:tc>
          <w:tcPr>
            <w:tcW w:w="6061" w:type="dxa"/>
            <w:vAlign w:val="center"/>
          </w:tcPr>
          <w:p w:rsidR="00E4740A" w:rsidRPr="00B03E6E" w:rsidRDefault="00E4740A" w:rsidP="001A33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E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на обслуговування нових кл</w:t>
            </w:r>
            <w:r w:rsidR="001A3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B03E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єнтів-фізичних осіб, збільшення клієнтської та ресурсної бази Банку.</w:t>
            </w:r>
          </w:p>
        </w:tc>
      </w:tr>
      <w:tr w:rsidR="00E4740A" w:rsidRPr="00B03E6E" w:rsidTr="00FD4312">
        <w:tc>
          <w:tcPr>
            <w:tcW w:w="534" w:type="dxa"/>
            <w:vAlign w:val="center"/>
          </w:tcPr>
          <w:p w:rsidR="00E4740A" w:rsidRPr="00B03E6E" w:rsidRDefault="00FB15FF" w:rsidP="00FD43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3E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543" w:type="dxa"/>
            <w:vAlign w:val="center"/>
          </w:tcPr>
          <w:p w:rsidR="00E4740A" w:rsidRPr="00B03E6E" w:rsidRDefault="00FB15FF" w:rsidP="00FD43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3E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вкладу</w:t>
            </w:r>
          </w:p>
        </w:tc>
        <w:tc>
          <w:tcPr>
            <w:tcW w:w="6061" w:type="dxa"/>
            <w:vAlign w:val="center"/>
          </w:tcPr>
          <w:p w:rsidR="00E4740A" w:rsidRPr="00B03E6E" w:rsidRDefault="00FB15FF" w:rsidP="00FD43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E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Строковий вклад</w:t>
            </w:r>
          </w:p>
        </w:tc>
      </w:tr>
      <w:tr w:rsidR="00E4740A" w:rsidRPr="00B03E6E" w:rsidTr="00FD4312">
        <w:tc>
          <w:tcPr>
            <w:tcW w:w="534" w:type="dxa"/>
            <w:vAlign w:val="center"/>
          </w:tcPr>
          <w:p w:rsidR="00E4740A" w:rsidRPr="00B03E6E" w:rsidRDefault="00FB15FF" w:rsidP="00FD43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3E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543" w:type="dxa"/>
            <w:vAlign w:val="center"/>
          </w:tcPr>
          <w:p w:rsidR="00E4740A" w:rsidRPr="00B03E6E" w:rsidRDefault="00FB15FF" w:rsidP="00FD43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3E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Валюта вкладу</w:t>
            </w:r>
          </w:p>
        </w:tc>
        <w:tc>
          <w:tcPr>
            <w:tcW w:w="6061" w:type="dxa"/>
            <w:vAlign w:val="center"/>
          </w:tcPr>
          <w:p w:rsidR="00E4740A" w:rsidRPr="00B03E6E" w:rsidRDefault="00FB15FF" w:rsidP="00FD43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E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Гривня, долар США, Євро</w:t>
            </w:r>
          </w:p>
        </w:tc>
      </w:tr>
      <w:tr w:rsidR="00E4740A" w:rsidRPr="00B03E6E" w:rsidTr="00FD4312">
        <w:tc>
          <w:tcPr>
            <w:tcW w:w="534" w:type="dxa"/>
            <w:vAlign w:val="center"/>
          </w:tcPr>
          <w:p w:rsidR="00E4740A" w:rsidRPr="00B03E6E" w:rsidRDefault="00FD4312" w:rsidP="00FD43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3543" w:type="dxa"/>
            <w:vAlign w:val="center"/>
          </w:tcPr>
          <w:p w:rsidR="00E4740A" w:rsidRPr="00FD4312" w:rsidRDefault="00FD4312" w:rsidP="00FD43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43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Мінімальна сума вкладу</w:t>
            </w:r>
          </w:p>
        </w:tc>
        <w:tc>
          <w:tcPr>
            <w:tcW w:w="6061" w:type="dxa"/>
            <w:vAlign w:val="center"/>
          </w:tcPr>
          <w:p w:rsidR="00E4740A" w:rsidRPr="00B03E6E" w:rsidRDefault="001A335B" w:rsidP="001A33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100 0</w:t>
            </w:r>
            <w:r w:rsidR="00FD4312" w:rsidRPr="00FD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00 гривень;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10 000</w:t>
            </w:r>
            <w:r w:rsidR="00FD4312" w:rsidRPr="00FD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доларів США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 </w:t>
            </w:r>
            <w:r w:rsidR="00FD4312" w:rsidRPr="00FD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</w:t>
            </w:r>
          </w:p>
        </w:tc>
      </w:tr>
      <w:tr w:rsidR="00E4740A" w:rsidRPr="00B03E6E" w:rsidTr="00FD4312">
        <w:tc>
          <w:tcPr>
            <w:tcW w:w="534" w:type="dxa"/>
            <w:vAlign w:val="center"/>
          </w:tcPr>
          <w:p w:rsidR="00E4740A" w:rsidRPr="00FD4312" w:rsidRDefault="00FD4312" w:rsidP="00FD43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43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3543" w:type="dxa"/>
            <w:vAlign w:val="center"/>
          </w:tcPr>
          <w:p w:rsidR="00E4740A" w:rsidRPr="00FD4312" w:rsidRDefault="00FD4312" w:rsidP="00FD43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43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вкладу</w:t>
            </w:r>
          </w:p>
        </w:tc>
        <w:tc>
          <w:tcPr>
            <w:tcW w:w="6061" w:type="dxa"/>
            <w:vAlign w:val="center"/>
          </w:tcPr>
          <w:p w:rsidR="00E4740A" w:rsidRPr="00B03E6E" w:rsidRDefault="00FD4312" w:rsidP="00FD43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7 днів до 732 днів</w:t>
            </w:r>
          </w:p>
        </w:tc>
      </w:tr>
      <w:tr w:rsidR="00E4740A" w:rsidRPr="00B03E6E" w:rsidTr="00FD4312">
        <w:tc>
          <w:tcPr>
            <w:tcW w:w="534" w:type="dxa"/>
            <w:vAlign w:val="center"/>
          </w:tcPr>
          <w:p w:rsidR="00E4740A" w:rsidRPr="00FD4312" w:rsidRDefault="00FD4312" w:rsidP="00FD43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43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3543" w:type="dxa"/>
            <w:vAlign w:val="center"/>
          </w:tcPr>
          <w:p w:rsidR="00E4740A" w:rsidRPr="00FD4312" w:rsidRDefault="00FD4312" w:rsidP="00FD43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Процентна ставка за вкладом</w:t>
            </w:r>
            <w:r w:rsidR="00963E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% річних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061" w:type="dxa"/>
            <w:vAlign w:val="center"/>
          </w:tcPr>
          <w:p w:rsidR="00E4740A" w:rsidRPr="00B03E6E" w:rsidRDefault="00FD4312" w:rsidP="00FD43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Фіксована на весь строк вкладу, затверджується рішенням КУАП</w:t>
            </w:r>
          </w:p>
        </w:tc>
      </w:tr>
      <w:tr w:rsidR="00FD4312" w:rsidRPr="00B03E6E" w:rsidTr="00FD4312">
        <w:tc>
          <w:tcPr>
            <w:tcW w:w="534" w:type="dxa"/>
            <w:vAlign w:val="center"/>
          </w:tcPr>
          <w:p w:rsidR="00FD4312" w:rsidRPr="00FD4312" w:rsidRDefault="00FD4312" w:rsidP="00FD43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3543" w:type="dxa"/>
            <w:vAlign w:val="center"/>
          </w:tcPr>
          <w:p w:rsidR="00FD4312" w:rsidRPr="00FD4312" w:rsidRDefault="00FD4312" w:rsidP="00FD43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43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орядок виплати процентів за вкладом</w:t>
            </w:r>
            <w:r w:rsidRPr="00FD43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061" w:type="dxa"/>
            <w:vAlign w:val="center"/>
          </w:tcPr>
          <w:p w:rsidR="00FD4312" w:rsidRPr="00B03E6E" w:rsidRDefault="00FD4312" w:rsidP="00FD43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FD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закінченню строку залучення вкладу шляхом перерахування відповідної суми грошових коштів на поточний рахунок відкритий на ім’я вкладника у банку</w:t>
            </w:r>
          </w:p>
        </w:tc>
      </w:tr>
      <w:tr w:rsidR="00FD4312" w:rsidRPr="00B03E6E" w:rsidTr="00FD4312">
        <w:tc>
          <w:tcPr>
            <w:tcW w:w="534" w:type="dxa"/>
            <w:vAlign w:val="center"/>
          </w:tcPr>
          <w:p w:rsidR="00FD4312" w:rsidRPr="00FD4312" w:rsidRDefault="00FD4312" w:rsidP="00FD43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3543" w:type="dxa"/>
            <w:vAlign w:val="center"/>
          </w:tcPr>
          <w:p w:rsidR="00FD4312" w:rsidRPr="00FD4312" w:rsidRDefault="00FD4312" w:rsidP="00FD43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43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етод нарахування </w:t>
            </w:r>
            <w:r w:rsidRPr="00FD43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процентів за вкладом</w:t>
            </w:r>
          </w:p>
        </w:tc>
        <w:tc>
          <w:tcPr>
            <w:tcW w:w="6061" w:type="dxa"/>
            <w:vAlign w:val="center"/>
          </w:tcPr>
          <w:p w:rsidR="00FD4312" w:rsidRPr="00B03E6E" w:rsidRDefault="00FD4312" w:rsidP="00FD43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рідше одного разу на місяць, методом факт/факт. При розрахунку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процентів</w:t>
            </w:r>
            <w:r w:rsidRPr="00FD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враховується день надходження вкладу в Банк та день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D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закінчення строку вкладу</w:t>
            </w:r>
          </w:p>
        </w:tc>
      </w:tr>
      <w:tr w:rsidR="00FD4312" w:rsidRPr="00B03E6E" w:rsidTr="00FD4312">
        <w:tc>
          <w:tcPr>
            <w:tcW w:w="534" w:type="dxa"/>
            <w:vAlign w:val="center"/>
          </w:tcPr>
          <w:p w:rsidR="00FD4312" w:rsidRPr="00FD4312" w:rsidRDefault="00FD4312" w:rsidP="00FD43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3543" w:type="dxa"/>
            <w:vAlign w:val="center"/>
          </w:tcPr>
          <w:p w:rsidR="00FD4312" w:rsidRPr="00FD4312" w:rsidRDefault="00FD4312" w:rsidP="00FD43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Можливість капіталізації процентів</w:t>
            </w:r>
          </w:p>
        </w:tc>
        <w:tc>
          <w:tcPr>
            <w:tcW w:w="6061" w:type="dxa"/>
            <w:vAlign w:val="center"/>
          </w:tcPr>
          <w:p w:rsidR="00FD4312" w:rsidRPr="00B03E6E" w:rsidRDefault="00FD4312" w:rsidP="00FD43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FD4312" w:rsidRPr="00B03E6E" w:rsidTr="00F42D44">
        <w:tc>
          <w:tcPr>
            <w:tcW w:w="534" w:type="dxa"/>
            <w:vAlign w:val="center"/>
          </w:tcPr>
          <w:p w:rsidR="00FD4312" w:rsidRPr="00FD4312" w:rsidRDefault="00F42D44" w:rsidP="00F42D4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3543" w:type="dxa"/>
            <w:vAlign w:val="center"/>
          </w:tcPr>
          <w:p w:rsidR="00FD4312" w:rsidRPr="00FD4312" w:rsidRDefault="00FD4312" w:rsidP="00F42D4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Поповнення вкладу</w:t>
            </w:r>
          </w:p>
        </w:tc>
        <w:tc>
          <w:tcPr>
            <w:tcW w:w="6061" w:type="dxa"/>
            <w:vAlign w:val="center"/>
          </w:tcPr>
          <w:p w:rsidR="00FD4312" w:rsidRPr="00B03E6E" w:rsidRDefault="00FD4312" w:rsidP="00F42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передбачено</w:t>
            </w:r>
          </w:p>
        </w:tc>
      </w:tr>
      <w:tr w:rsidR="00FD4312" w:rsidRPr="00B03E6E" w:rsidTr="00F42D44">
        <w:tc>
          <w:tcPr>
            <w:tcW w:w="534" w:type="dxa"/>
            <w:vAlign w:val="center"/>
          </w:tcPr>
          <w:p w:rsidR="00FD4312" w:rsidRPr="00FD4312" w:rsidRDefault="00F42D44" w:rsidP="00F42D4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</w:t>
            </w:r>
          </w:p>
        </w:tc>
        <w:tc>
          <w:tcPr>
            <w:tcW w:w="3543" w:type="dxa"/>
            <w:vAlign w:val="center"/>
          </w:tcPr>
          <w:p w:rsidR="00FD4312" w:rsidRPr="00FD4312" w:rsidRDefault="00FD4312" w:rsidP="00F42D4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43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ожливість  дострокового отримання </w:t>
            </w:r>
            <w:r w:rsidR="00F42D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частини або всієї суми вкладу</w:t>
            </w:r>
            <w:r w:rsidRPr="00FD43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061" w:type="dxa"/>
            <w:vAlign w:val="center"/>
          </w:tcPr>
          <w:p w:rsidR="00FD4312" w:rsidRPr="00F13699" w:rsidRDefault="00F13699" w:rsidP="00754D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передбачено</w:t>
            </w:r>
          </w:p>
        </w:tc>
      </w:tr>
      <w:tr w:rsidR="00FD4312" w:rsidRPr="00B03E6E" w:rsidTr="00F42D44">
        <w:tc>
          <w:tcPr>
            <w:tcW w:w="534" w:type="dxa"/>
            <w:vAlign w:val="center"/>
          </w:tcPr>
          <w:p w:rsidR="00FD4312" w:rsidRPr="00FD4312" w:rsidRDefault="00F42D44" w:rsidP="00F42D4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</w:t>
            </w:r>
          </w:p>
        </w:tc>
        <w:tc>
          <w:tcPr>
            <w:tcW w:w="3543" w:type="dxa"/>
            <w:vAlign w:val="center"/>
          </w:tcPr>
          <w:p w:rsidR="00FD4312" w:rsidRPr="00FD4312" w:rsidRDefault="00F42D44" w:rsidP="00F42D4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Автоматична пролонгація вкладу</w:t>
            </w:r>
          </w:p>
        </w:tc>
        <w:tc>
          <w:tcPr>
            <w:tcW w:w="6061" w:type="dxa"/>
            <w:vAlign w:val="center"/>
          </w:tcPr>
          <w:p w:rsidR="00FD4312" w:rsidRPr="00B03E6E" w:rsidRDefault="00F42D44" w:rsidP="00F42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передбачена</w:t>
            </w:r>
          </w:p>
        </w:tc>
      </w:tr>
      <w:tr w:rsidR="00FD4312" w:rsidRPr="00B03E6E" w:rsidTr="00F42D44">
        <w:tc>
          <w:tcPr>
            <w:tcW w:w="534" w:type="dxa"/>
            <w:vAlign w:val="center"/>
          </w:tcPr>
          <w:p w:rsidR="00FD4312" w:rsidRPr="00FD4312" w:rsidRDefault="00F42D44" w:rsidP="00F42D4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</w:t>
            </w:r>
          </w:p>
        </w:tc>
        <w:tc>
          <w:tcPr>
            <w:tcW w:w="3543" w:type="dxa"/>
            <w:vAlign w:val="center"/>
          </w:tcPr>
          <w:p w:rsidR="00FD4312" w:rsidRPr="00FD4312" w:rsidRDefault="00F42D44" w:rsidP="00F42D4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Повернення вкладу</w:t>
            </w:r>
          </w:p>
        </w:tc>
        <w:tc>
          <w:tcPr>
            <w:tcW w:w="6061" w:type="dxa"/>
            <w:vAlign w:val="center"/>
          </w:tcPr>
          <w:p w:rsidR="00FD4312" w:rsidRPr="00B03E6E" w:rsidRDefault="001B2983" w:rsidP="008813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9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Шляхом перерахування на </w:t>
            </w:r>
            <w:r w:rsidR="008813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поточний </w:t>
            </w:r>
            <w:r w:rsidRPr="001B29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рахунок </w:t>
            </w:r>
            <w:r w:rsidR="008813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1B29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ладника</w:t>
            </w:r>
          </w:p>
        </w:tc>
      </w:tr>
      <w:tr w:rsidR="00FD4312" w:rsidRPr="00B03E6E" w:rsidTr="00F42D44">
        <w:tc>
          <w:tcPr>
            <w:tcW w:w="534" w:type="dxa"/>
            <w:vAlign w:val="center"/>
          </w:tcPr>
          <w:p w:rsidR="00FD4312" w:rsidRPr="00FD4312" w:rsidRDefault="00F42D44" w:rsidP="00F42D4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</w:t>
            </w:r>
          </w:p>
        </w:tc>
        <w:tc>
          <w:tcPr>
            <w:tcW w:w="3543" w:type="dxa"/>
            <w:vAlign w:val="center"/>
          </w:tcPr>
          <w:p w:rsidR="00FD4312" w:rsidRPr="00FD4312" w:rsidRDefault="00F42D44" w:rsidP="00F42D4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Порядок внесення вкладу</w:t>
            </w:r>
          </w:p>
        </w:tc>
        <w:tc>
          <w:tcPr>
            <w:tcW w:w="6061" w:type="dxa"/>
            <w:vAlign w:val="center"/>
          </w:tcPr>
          <w:p w:rsidR="00FD4312" w:rsidRPr="00B03E6E" w:rsidRDefault="001B2983" w:rsidP="008813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Списання Банком з</w:t>
            </w:r>
            <w:r w:rsidRPr="001B29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поточного рахунку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813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кладника</w:t>
            </w:r>
          </w:p>
        </w:tc>
      </w:tr>
      <w:tr w:rsidR="00FD4312" w:rsidRPr="00B03E6E" w:rsidTr="00F42D44">
        <w:tc>
          <w:tcPr>
            <w:tcW w:w="534" w:type="dxa"/>
            <w:vAlign w:val="center"/>
          </w:tcPr>
          <w:p w:rsidR="00FD4312" w:rsidRPr="00FD4312" w:rsidRDefault="00F42D44" w:rsidP="00F42D4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</w:t>
            </w:r>
          </w:p>
        </w:tc>
        <w:tc>
          <w:tcPr>
            <w:tcW w:w="3543" w:type="dxa"/>
            <w:vAlign w:val="center"/>
          </w:tcPr>
          <w:p w:rsidR="00FD4312" w:rsidRPr="00FD4312" w:rsidRDefault="001B2983" w:rsidP="00F42D4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Умови обслуговування поточного рахунку вкладника</w:t>
            </w:r>
          </w:p>
        </w:tc>
        <w:tc>
          <w:tcPr>
            <w:tcW w:w="6061" w:type="dxa"/>
            <w:vAlign w:val="center"/>
          </w:tcPr>
          <w:p w:rsidR="00FD4312" w:rsidRPr="00B03E6E" w:rsidRDefault="001B2983" w:rsidP="008813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9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Поточний рахунок </w:t>
            </w:r>
            <w:r w:rsidR="008813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bookmarkStart w:id="0" w:name="_GoBack"/>
            <w:bookmarkEnd w:id="0"/>
            <w:r w:rsidRPr="001B29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кладника обслуговується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гідно Тарифів Банку </w:t>
            </w:r>
          </w:p>
        </w:tc>
      </w:tr>
      <w:tr w:rsidR="00FD4312" w:rsidRPr="00B03E6E" w:rsidTr="00E4740A">
        <w:tc>
          <w:tcPr>
            <w:tcW w:w="534" w:type="dxa"/>
          </w:tcPr>
          <w:p w:rsidR="00FD4312" w:rsidRPr="00FD4312" w:rsidRDefault="00FD43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</w:tcPr>
          <w:p w:rsidR="00FD4312" w:rsidRPr="00FD4312" w:rsidRDefault="00FD43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61" w:type="dxa"/>
          </w:tcPr>
          <w:p w:rsidR="00FD4312" w:rsidRPr="00B03E6E" w:rsidRDefault="00FD43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4740A" w:rsidRDefault="00E4740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4740A" w:rsidSect="008A1FF6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B70"/>
    <w:multiLevelType w:val="multilevel"/>
    <w:tmpl w:val="1D86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F6"/>
    <w:rsid w:val="00046B41"/>
    <w:rsid w:val="001354D3"/>
    <w:rsid w:val="001647BD"/>
    <w:rsid w:val="001A335B"/>
    <w:rsid w:val="001A3964"/>
    <w:rsid w:val="001B2983"/>
    <w:rsid w:val="0021298B"/>
    <w:rsid w:val="002535A7"/>
    <w:rsid w:val="00257DBF"/>
    <w:rsid w:val="00265940"/>
    <w:rsid w:val="00275FE5"/>
    <w:rsid w:val="0034508B"/>
    <w:rsid w:val="00391C4D"/>
    <w:rsid w:val="003F1473"/>
    <w:rsid w:val="004B2860"/>
    <w:rsid w:val="005A50FE"/>
    <w:rsid w:val="005B328F"/>
    <w:rsid w:val="005B4EDC"/>
    <w:rsid w:val="006528F1"/>
    <w:rsid w:val="0069268C"/>
    <w:rsid w:val="0071242D"/>
    <w:rsid w:val="00754D21"/>
    <w:rsid w:val="00813B4E"/>
    <w:rsid w:val="00881354"/>
    <w:rsid w:val="008A1FF6"/>
    <w:rsid w:val="008F66B0"/>
    <w:rsid w:val="00963EFF"/>
    <w:rsid w:val="00975887"/>
    <w:rsid w:val="00A1121B"/>
    <w:rsid w:val="00B03E6E"/>
    <w:rsid w:val="00B83648"/>
    <w:rsid w:val="00BB3A09"/>
    <w:rsid w:val="00C61B3F"/>
    <w:rsid w:val="00CA0B7C"/>
    <w:rsid w:val="00CA343D"/>
    <w:rsid w:val="00CA513E"/>
    <w:rsid w:val="00D66E39"/>
    <w:rsid w:val="00DB3A79"/>
    <w:rsid w:val="00DF0DB7"/>
    <w:rsid w:val="00E4740A"/>
    <w:rsid w:val="00F13699"/>
    <w:rsid w:val="00F42D44"/>
    <w:rsid w:val="00F60AE6"/>
    <w:rsid w:val="00FB15FF"/>
    <w:rsid w:val="00FD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1F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1F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rsid w:val="008A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">
    <w:name w:val="tc"/>
    <w:basedOn w:val="a"/>
    <w:rsid w:val="008A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8A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rd-blue-color">
    <w:name w:val="hard-blue-color"/>
    <w:basedOn w:val="a0"/>
    <w:rsid w:val="008A1FF6"/>
  </w:style>
  <w:style w:type="paragraph" w:customStyle="1" w:styleId="tj">
    <w:name w:val="tj"/>
    <w:basedOn w:val="a"/>
    <w:rsid w:val="008A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13B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B4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4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5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1F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1F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rsid w:val="008A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">
    <w:name w:val="tc"/>
    <w:basedOn w:val="a"/>
    <w:rsid w:val="008A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8A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rd-blue-color">
    <w:name w:val="hard-blue-color"/>
    <w:basedOn w:val="a0"/>
    <w:rsid w:val="008A1FF6"/>
  </w:style>
  <w:style w:type="paragraph" w:customStyle="1" w:styleId="tj">
    <w:name w:val="tj"/>
    <w:basedOn w:val="a"/>
    <w:rsid w:val="008A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13B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B4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4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5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5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14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82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24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editeurope.com.ua/ua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Credit Europe Bank Ukraine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Kotlyar</dc:creator>
  <cp:lastModifiedBy>Iryna Kotlyar</cp:lastModifiedBy>
  <cp:revision>5</cp:revision>
  <cp:lastPrinted>2023-06-16T13:19:00Z</cp:lastPrinted>
  <dcterms:created xsi:type="dcterms:W3CDTF">2020-12-22T14:12:00Z</dcterms:created>
  <dcterms:modified xsi:type="dcterms:W3CDTF">2023-06-16T13:20:00Z</dcterms:modified>
</cp:coreProperties>
</file>